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44F1" w14:textId="77777777" w:rsidR="005E1EAD" w:rsidRPr="00BC1EB3" w:rsidRDefault="005E1EAD" w:rsidP="005E1EAD">
      <w:pPr>
        <w:pStyle w:val="Heading2"/>
        <w:shd w:val="clear" w:color="auto" w:fill="FFFFFF"/>
        <w:spacing w:before="225"/>
        <w:jc w:val="center"/>
        <w:rPr>
          <w:rStyle w:val="Strong"/>
          <w:rFonts w:asciiTheme="minorHAnsi" w:hAnsiTheme="minorHAnsi" w:cstheme="minorHAnsi"/>
          <w:b w:val="0"/>
          <w:bCs w:val="0"/>
          <w:color w:val="000000"/>
          <w:sz w:val="28"/>
          <w:szCs w:val="28"/>
        </w:rPr>
      </w:pPr>
      <w:r w:rsidRPr="00BC1EB3">
        <w:rPr>
          <w:rStyle w:val="Strong"/>
          <w:rFonts w:asciiTheme="minorHAnsi" w:hAnsiTheme="minorHAnsi" w:cstheme="minorHAnsi"/>
          <w:color w:val="000000"/>
          <w:sz w:val="32"/>
          <w:szCs w:val="32"/>
        </w:rPr>
        <w:t>St. Mark’s Evangelical Lutheran Church</w:t>
      </w:r>
    </w:p>
    <w:p w14:paraId="1A6AAD1E" w14:textId="77777777" w:rsidR="005E1EAD" w:rsidRPr="00BC1EB3" w:rsidRDefault="005E1EAD" w:rsidP="005E1EAD">
      <w:pPr>
        <w:spacing w:after="0"/>
        <w:jc w:val="center"/>
        <w:rPr>
          <w:rFonts w:cstheme="minorHAnsi"/>
          <w:sz w:val="28"/>
          <w:szCs w:val="28"/>
        </w:rPr>
      </w:pPr>
      <w:r w:rsidRPr="00BC1EB3">
        <w:rPr>
          <w:rFonts w:cstheme="minorHAnsi"/>
          <w:color w:val="2A2A2A"/>
          <w:spacing w:val="27"/>
          <w:sz w:val="28"/>
          <w:szCs w:val="28"/>
          <w:shd w:val="clear" w:color="auto" w:fill="FFFFFF"/>
        </w:rPr>
        <w:t>​​​​​​​1373 North Main St., Hampstead, MD 21074</w:t>
      </w:r>
      <w:r w:rsidRPr="00BC1EB3">
        <w:rPr>
          <w:rFonts w:cstheme="minorHAnsi"/>
          <w:color w:val="000000"/>
          <w:spacing w:val="27"/>
          <w:sz w:val="28"/>
          <w:szCs w:val="28"/>
        </w:rPr>
        <w:br/>
      </w:r>
      <w:hyperlink r:id="rId4" w:history="1">
        <w:r w:rsidRPr="00BC1EB3">
          <w:rPr>
            <w:rStyle w:val="Hyperlink"/>
            <w:rFonts w:cstheme="minorHAnsi"/>
            <w:spacing w:val="27"/>
            <w:sz w:val="28"/>
            <w:szCs w:val="28"/>
            <w:shd w:val="clear" w:color="auto" w:fill="FFFFFF"/>
          </w:rPr>
          <w:t>stmarkshampstead@comcast.net</w:t>
        </w:r>
      </w:hyperlink>
      <w:r w:rsidRPr="00BC1EB3">
        <w:rPr>
          <w:rFonts w:cstheme="minorHAnsi"/>
          <w:color w:val="8D2424"/>
          <w:spacing w:val="27"/>
          <w:sz w:val="28"/>
          <w:szCs w:val="28"/>
          <w:shd w:val="clear" w:color="auto" w:fill="FFFFFF"/>
        </w:rPr>
        <w:br/>
        <w:t>​410-374-6944</w:t>
      </w:r>
    </w:p>
    <w:p w14:paraId="09800A07" w14:textId="77777777" w:rsidR="005E1EAD" w:rsidRDefault="005E1EAD" w:rsidP="005E1EAD">
      <w:pPr>
        <w:spacing w:after="0" w:line="240" w:lineRule="auto"/>
        <w:ind w:right="173"/>
        <w:rPr>
          <w:rFonts w:ascii="Impact" w:hAnsi="Impact"/>
          <w:u w:val="single"/>
        </w:rPr>
      </w:pPr>
      <w:r w:rsidRPr="00BC1EB3">
        <w:rPr>
          <w:rFonts w:ascii="Impact" w:hAnsi="Impact"/>
        </w:rPr>
        <w:t xml:space="preserve">                                                                                   </w:t>
      </w:r>
      <w:r>
        <w:rPr>
          <w:rFonts w:ascii="Impact" w:hAnsi="Impact"/>
          <w:noProof/>
          <w:u w:val="single"/>
        </w:rPr>
        <w:drawing>
          <wp:inline distT="0" distB="0" distL="0" distR="0" wp14:anchorId="7FE1D72C" wp14:editId="1608A4BA">
            <wp:extent cx="1577340" cy="662941"/>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00500" cy="672675"/>
                    </a:xfrm>
                    <a:prstGeom prst="rect">
                      <a:avLst/>
                    </a:prstGeom>
                  </pic:spPr>
                </pic:pic>
              </a:graphicData>
            </a:graphic>
          </wp:inline>
        </w:drawing>
      </w:r>
      <w:r w:rsidRPr="00BC1EB3">
        <w:rPr>
          <w:rFonts w:ascii="Impact" w:hAnsi="Impact"/>
        </w:rPr>
        <w:t xml:space="preserve"> </w:t>
      </w:r>
      <w:r>
        <w:rPr>
          <w:rFonts w:ascii="Impact" w:hAnsi="Impact"/>
          <w:u w:val="single"/>
        </w:rPr>
        <w:t xml:space="preserve">   </w:t>
      </w:r>
    </w:p>
    <w:p w14:paraId="100D75E1" w14:textId="77777777" w:rsidR="005E1EAD" w:rsidRPr="006E78D4" w:rsidRDefault="005E1EAD" w:rsidP="005E1EAD">
      <w:pPr>
        <w:spacing w:after="0" w:line="240" w:lineRule="auto"/>
        <w:ind w:right="167"/>
        <w:rPr>
          <w:sz w:val="24"/>
          <w:szCs w:val="24"/>
        </w:rPr>
      </w:pPr>
    </w:p>
    <w:p w14:paraId="6F6FE937" w14:textId="77777777" w:rsidR="005E1EAD" w:rsidRPr="006E78D4" w:rsidRDefault="005E1EAD" w:rsidP="005E1EAD">
      <w:pPr>
        <w:spacing w:after="0" w:line="240" w:lineRule="auto"/>
        <w:ind w:right="167"/>
        <w:rPr>
          <w:sz w:val="24"/>
          <w:szCs w:val="24"/>
        </w:rPr>
      </w:pPr>
      <w:r w:rsidRPr="006E78D4">
        <w:rPr>
          <w:sz w:val="24"/>
          <w:szCs w:val="24"/>
        </w:rPr>
        <w:t>In our continued attempt to resume more of our normal worship experiences, we are pleased to announce that we are adding back to our worship a more traditional style of distributing communion.</w:t>
      </w:r>
    </w:p>
    <w:p w14:paraId="3352D0D4" w14:textId="77777777" w:rsidR="005E1EAD" w:rsidRPr="006E78D4" w:rsidRDefault="005E1EAD" w:rsidP="005E1EAD">
      <w:pPr>
        <w:spacing w:after="0" w:line="240" w:lineRule="auto"/>
        <w:ind w:left="14" w:firstLine="19"/>
        <w:rPr>
          <w:sz w:val="24"/>
          <w:szCs w:val="24"/>
        </w:rPr>
      </w:pPr>
    </w:p>
    <w:p w14:paraId="0B221396" w14:textId="77777777" w:rsidR="005E1EAD" w:rsidRPr="006E78D4" w:rsidRDefault="005E1EAD" w:rsidP="005E1EAD">
      <w:pPr>
        <w:spacing w:after="0" w:line="240" w:lineRule="auto"/>
        <w:ind w:left="14" w:firstLine="19"/>
        <w:rPr>
          <w:sz w:val="24"/>
          <w:szCs w:val="24"/>
        </w:rPr>
      </w:pPr>
      <w:r w:rsidRPr="006E78D4">
        <w:rPr>
          <w:sz w:val="24"/>
          <w:szCs w:val="24"/>
        </w:rPr>
        <w:t>We offer both communion packets as well as a more traditional style of communion. For those who would prefer to continue to commune using the packets (either inside the building or in your car) the packets will continue to be available in the same locations where they have been (both in the narthex as well as the entrance to the social hall.)</w:t>
      </w:r>
    </w:p>
    <w:p w14:paraId="3556084E" w14:textId="77777777" w:rsidR="005E1EAD" w:rsidRPr="006E78D4" w:rsidRDefault="005E1EAD" w:rsidP="005E1EAD">
      <w:pPr>
        <w:spacing w:after="0" w:line="240" w:lineRule="auto"/>
        <w:ind w:left="14" w:firstLine="19"/>
        <w:rPr>
          <w:sz w:val="24"/>
          <w:szCs w:val="24"/>
        </w:rPr>
      </w:pPr>
    </w:p>
    <w:p w14:paraId="4089759F" w14:textId="77777777" w:rsidR="005E1EAD" w:rsidRPr="006E78D4" w:rsidRDefault="005E1EAD" w:rsidP="005E1EAD">
      <w:pPr>
        <w:spacing w:after="0" w:line="240" w:lineRule="auto"/>
        <w:ind w:left="14" w:right="167"/>
        <w:rPr>
          <w:sz w:val="24"/>
          <w:szCs w:val="24"/>
        </w:rPr>
      </w:pPr>
      <w:r w:rsidRPr="006E78D4">
        <w:rPr>
          <w:sz w:val="24"/>
          <w:szCs w:val="24"/>
        </w:rPr>
        <w:t>For those who would like to participate in the more traditional style of communion we will follow the procedures below at both services.</w:t>
      </w:r>
    </w:p>
    <w:p w14:paraId="74723411" w14:textId="77777777" w:rsidR="005E1EAD" w:rsidRPr="005B42F7" w:rsidRDefault="005E1EAD" w:rsidP="005E1EAD">
      <w:pPr>
        <w:spacing w:after="0" w:line="240" w:lineRule="auto"/>
        <w:ind w:right="167"/>
        <w:rPr>
          <w:b/>
          <w:bCs/>
          <w:sz w:val="24"/>
          <w:szCs w:val="24"/>
        </w:rPr>
      </w:pPr>
      <w:r w:rsidRPr="006E78D4">
        <w:rPr>
          <w:sz w:val="24"/>
          <w:szCs w:val="24"/>
        </w:rPr>
        <w:t xml:space="preserve">               *-</w:t>
      </w:r>
      <w:r w:rsidRPr="006E78D4">
        <w:rPr>
          <w:b/>
          <w:bCs/>
          <w:sz w:val="24"/>
          <w:szCs w:val="24"/>
        </w:rPr>
        <w:t xml:space="preserve">Communion will begin </w:t>
      </w:r>
      <w:r w:rsidRPr="005B42F7">
        <w:rPr>
          <w:b/>
          <w:bCs/>
          <w:sz w:val="24"/>
          <w:szCs w:val="24"/>
        </w:rPr>
        <w:t xml:space="preserve">with the pulpit side of the   church and end with the organ </w:t>
      </w:r>
    </w:p>
    <w:p w14:paraId="5C44722D" w14:textId="77777777" w:rsidR="005E1EAD" w:rsidRPr="005B42F7" w:rsidRDefault="005E1EAD" w:rsidP="005E1EAD">
      <w:pPr>
        <w:spacing w:after="0" w:line="240" w:lineRule="auto"/>
        <w:ind w:right="167"/>
        <w:rPr>
          <w:b/>
          <w:bCs/>
          <w:sz w:val="24"/>
          <w:szCs w:val="24"/>
        </w:rPr>
      </w:pPr>
      <w:r w:rsidRPr="005B42F7">
        <w:rPr>
          <w:b/>
          <w:bCs/>
          <w:sz w:val="24"/>
          <w:szCs w:val="24"/>
        </w:rPr>
        <w:t xml:space="preserve">                                 side; then musicians</w:t>
      </w:r>
    </w:p>
    <w:p w14:paraId="48DD07E2" w14:textId="77777777" w:rsidR="005E1EAD" w:rsidRPr="006E78D4" w:rsidRDefault="005E1EAD" w:rsidP="005E1EAD">
      <w:pPr>
        <w:spacing w:after="0" w:line="240" w:lineRule="auto"/>
        <w:ind w:left="734" w:right="167"/>
        <w:rPr>
          <w:sz w:val="24"/>
          <w:szCs w:val="24"/>
        </w:rPr>
      </w:pPr>
      <w:r w:rsidRPr="006E78D4">
        <w:rPr>
          <w:sz w:val="24"/>
          <w:szCs w:val="24"/>
        </w:rPr>
        <w:t xml:space="preserve">-The Pastor will invite the congregation forward with a wave of his hand. At that time,    </w:t>
      </w:r>
    </w:p>
    <w:p w14:paraId="62843347" w14:textId="77777777" w:rsidR="005E1EAD" w:rsidRPr="006E78D4" w:rsidRDefault="005E1EAD" w:rsidP="005E1EAD">
      <w:pPr>
        <w:spacing w:after="0" w:line="240" w:lineRule="auto"/>
        <w:ind w:left="734" w:right="167"/>
        <w:rPr>
          <w:sz w:val="24"/>
          <w:szCs w:val="24"/>
        </w:rPr>
      </w:pPr>
      <w:r w:rsidRPr="006E78D4">
        <w:rPr>
          <w:sz w:val="24"/>
          <w:szCs w:val="24"/>
        </w:rPr>
        <w:t xml:space="preserve">     please process single file up the center aisle, maintaining appropriate distancing </w:t>
      </w:r>
    </w:p>
    <w:p w14:paraId="04B02441" w14:textId="77777777" w:rsidR="005E1EAD" w:rsidRPr="006E78D4" w:rsidRDefault="005E1EAD" w:rsidP="005E1EAD">
      <w:pPr>
        <w:spacing w:after="0" w:line="240" w:lineRule="auto"/>
        <w:ind w:left="734" w:right="167"/>
        <w:rPr>
          <w:sz w:val="24"/>
          <w:szCs w:val="24"/>
        </w:rPr>
      </w:pPr>
      <w:r w:rsidRPr="006E78D4">
        <w:rPr>
          <w:sz w:val="24"/>
          <w:szCs w:val="24"/>
        </w:rPr>
        <w:t xml:space="preserve">     procedures.</w:t>
      </w:r>
    </w:p>
    <w:p w14:paraId="746B95F2" w14:textId="77777777" w:rsidR="005E1EAD" w:rsidRPr="006E78D4" w:rsidRDefault="005E1EAD" w:rsidP="005E1EAD">
      <w:pPr>
        <w:spacing w:after="0" w:line="240" w:lineRule="auto"/>
        <w:ind w:left="734" w:right="167"/>
        <w:rPr>
          <w:sz w:val="24"/>
          <w:szCs w:val="24"/>
        </w:rPr>
      </w:pPr>
      <w:r w:rsidRPr="006E78D4">
        <w:rPr>
          <w:noProof/>
          <w:sz w:val="24"/>
          <w:szCs w:val="24"/>
        </w:rPr>
        <w:drawing>
          <wp:anchor distT="0" distB="0" distL="114300" distR="114300" simplePos="0" relativeHeight="251659264" behindDoc="0" locked="0" layoutInCell="1" allowOverlap="0" wp14:anchorId="64A44338" wp14:editId="0CB39868">
            <wp:simplePos x="0" y="0"/>
            <wp:positionH relativeFrom="page">
              <wp:posOffset>679450</wp:posOffset>
            </wp:positionH>
            <wp:positionV relativeFrom="page">
              <wp:posOffset>1743710</wp:posOffset>
            </wp:positionV>
            <wp:extent cx="3175" cy="6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E78D4">
        <w:rPr>
          <w:noProof/>
          <w:sz w:val="24"/>
          <w:szCs w:val="24"/>
        </w:rPr>
        <w:drawing>
          <wp:anchor distT="0" distB="0" distL="114300" distR="114300" simplePos="0" relativeHeight="251660288" behindDoc="0" locked="0" layoutInCell="1" allowOverlap="0" wp14:anchorId="60EA982F" wp14:editId="22DD2B14">
            <wp:simplePos x="0" y="0"/>
            <wp:positionH relativeFrom="page">
              <wp:posOffset>692150</wp:posOffset>
            </wp:positionH>
            <wp:positionV relativeFrom="page">
              <wp:posOffset>1762125</wp:posOffset>
            </wp:positionV>
            <wp:extent cx="3175"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E78D4">
        <w:rPr>
          <w:noProof/>
          <w:sz w:val="24"/>
          <w:szCs w:val="24"/>
        </w:rPr>
        <w:drawing>
          <wp:anchor distT="0" distB="0" distL="114300" distR="114300" simplePos="0" relativeHeight="251661312" behindDoc="0" locked="0" layoutInCell="1" allowOverlap="0" wp14:anchorId="19CA563D" wp14:editId="025B2FF1">
            <wp:simplePos x="0" y="0"/>
            <wp:positionH relativeFrom="page">
              <wp:posOffset>783590</wp:posOffset>
            </wp:positionH>
            <wp:positionV relativeFrom="page">
              <wp:posOffset>1804670</wp:posOffset>
            </wp:positionV>
            <wp:extent cx="3175"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E78D4">
        <w:rPr>
          <w:noProof/>
          <w:sz w:val="24"/>
          <w:szCs w:val="24"/>
        </w:rPr>
        <w:drawing>
          <wp:anchor distT="0" distB="0" distL="114300" distR="114300" simplePos="0" relativeHeight="251662336" behindDoc="0" locked="0" layoutInCell="1" allowOverlap="0" wp14:anchorId="7F4AD27D" wp14:editId="747A107A">
            <wp:simplePos x="0" y="0"/>
            <wp:positionH relativeFrom="page">
              <wp:posOffset>786130</wp:posOffset>
            </wp:positionH>
            <wp:positionV relativeFrom="page">
              <wp:posOffset>1814195</wp:posOffset>
            </wp:positionV>
            <wp:extent cx="3175" cy="6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E78D4">
        <w:rPr>
          <w:sz w:val="24"/>
          <w:szCs w:val="24"/>
        </w:rPr>
        <w:t xml:space="preserve">-Upon approaching the altar, please take an empty communion cup that will be on a </w:t>
      </w:r>
    </w:p>
    <w:p w14:paraId="5E6457ED" w14:textId="77777777" w:rsidR="005E1EAD" w:rsidRPr="006E78D4" w:rsidRDefault="005E1EAD" w:rsidP="005E1EAD">
      <w:pPr>
        <w:spacing w:after="0" w:line="240" w:lineRule="auto"/>
        <w:ind w:left="734" w:right="167"/>
        <w:rPr>
          <w:sz w:val="24"/>
          <w:szCs w:val="24"/>
        </w:rPr>
      </w:pPr>
      <w:r w:rsidRPr="006E78D4">
        <w:rPr>
          <w:sz w:val="24"/>
          <w:szCs w:val="24"/>
        </w:rPr>
        <w:t xml:space="preserve">      table in the front of the church.</w:t>
      </w:r>
    </w:p>
    <w:p w14:paraId="4A8E1868" w14:textId="77777777" w:rsidR="005E1EAD" w:rsidRPr="006E78D4" w:rsidRDefault="005E1EAD" w:rsidP="005E1EAD">
      <w:pPr>
        <w:spacing w:after="0" w:line="240" w:lineRule="auto"/>
        <w:ind w:left="734" w:right="167"/>
        <w:rPr>
          <w:sz w:val="24"/>
          <w:szCs w:val="24"/>
        </w:rPr>
      </w:pPr>
      <w:r w:rsidRPr="006E78D4">
        <w:rPr>
          <w:sz w:val="24"/>
          <w:szCs w:val="24"/>
        </w:rPr>
        <w:t>-Approach the Pastor with your hand extended, palm facing up.</w:t>
      </w:r>
    </w:p>
    <w:p w14:paraId="484B2A8B" w14:textId="77777777" w:rsidR="005E1EAD" w:rsidRPr="006E78D4" w:rsidRDefault="005E1EAD" w:rsidP="005E1EAD">
      <w:pPr>
        <w:spacing w:after="0" w:line="240" w:lineRule="auto"/>
        <w:ind w:left="734" w:right="167"/>
        <w:rPr>
          <w:sz w:val="24"/>
          <w:szCs w:val="24"/>
        </w:rPr>
      </w:pPr>
      <w:r w:rsidRPr="006E78D4">
        <w:rPr>
          <w:sz w:val="24"/>
          <w:szCs w:val="24"/>
        </w:rPr>
        <w:t>-Pastor will place the wafer in your palm.</w:t>
      </w:r>
    </w:p>
    <w:p w14:paraId="06ABEB65" w14:textId="77777777" w:rsidR="005E1EAD" w:rsidRPr="006E78D4" w:rsidRDefault="005E1EAD" w:rsidP="005E1EAD">
      <w:pPr>
        <w:spacing w:after="0" w:line="240" w:lineRule="auto"/>
        <w:ind w:left="734" w:right="167"/>
        <w:rPr>
          <w:sz w:val="24"/>
          <w:szCs w:val="24"/>
        </w:rPr>
      </w:pPr>
      <w:r w:rsidRPr="006E78D4">
        <w:rPr>
          <w:sz w:val="24"/>
          <w:szCs w:val="24"/>
        </w:rPr>
        <w:t>-Consume the wafer.</w:t>
      </w:r>
    </w:p>
    <w:p w14:paraId="0C722D74" w14:textId="77777777" w:rsidR="005E1EAD" w:rsidRPr="006E78D4" w:rsidRDefault="005E1EAD" w:rsidP="005E1EAD">
      <w:pPr>
        <w:spacing w:after="0" w:line="240" w:lineRule="auto"/>
        <w:ind w:left="734" w:right="167"/>
        <w:rPr>
          <w:sz w:val="24"/>
          <w:szCs w:val="24"/>
        </w:rPr>
      </w:pPr>
      <w:r w:rsidRPr="006E78D4">
        <w:rPr>
          <w:sz w:val="24"/>
          <w:szCs w:val="24"/>
        </w:rPr>
        <w:t>-Proceed to the communion assistant at Pastors side. The first assistant will have wine.</w:t>
      </w:r>
    </w:p>
    <w:p w14:paraId="1346719E" w14:textId="77777777" w:rsidR="005E1EAD" w:rsidRPr="006E78D4" w:rsidRDefault="005E1EAD" w:rsidP="005E1EAD">
      <w:pPr>
        <w:spacing w:after="0" w:line="240" w:lineRule="auto"/>
        <w:ind w:left="725" w:right="167"/>
        <w:rPr>
          <w:sz w:val="24"/>
          <w:szCs w:val="24"/>
        </w:rPr>
      </w:pPr>
      <w:r w:rsidRPr="006E78D4">
        <w:rPr>
          <w:sz w:val="24"/>
          <w:szCs w:val="24"/>
        </w:rPr>
        <w:t>-The second assistant will have grape juice.</w:t>
      </w:r>
    </w:p>
    <w:p w14:paraId="10816FE7" w14:textId="77777777" w:rsidR="005E1EAD" w:rsidRPr="006E78D4" w:rsidRDefault="005E1EAD" w:rsidP="005E1EAD">
      <w:pPr>
        <w:spacing w:after="0" w:line="240" w:lineRule="auto"/>
        <w:ind w:right="1085"/>
        <w:rPr>
          <w:sz w:val="24"/>
          <w:szCs w:val="24"/>
        </w:rPr>
      </w:pPr>
      <w:r w:rsidRPr="006E78D4">
        <w:rPr>
          <w:sz w:val="24"/>
          <w:szCs w:val="24"/>
        </w:rPr>
        <w:t xml:space="preserve">            -Hold up your empty communion cup so the communion assistant can fill </w:t>
      </w:r>
    </w:p>
    <w:p w14:paraId="50AE988E" w14:textId="77777777" w:rsidR="005E1EAD" w:rsidRPr="006E78D4" w:rsidRDefault="005E1EAD" w:rsidP="005E1EAD">
      <w:pPr>
        <w:spacing w:after="0" w:line="240" w:lineRule="auto"/>
        <w:ind w:left="360" w:right="1085"/>
        <w:rPr>
          <w:sz w:val="24"/>
          <w:szCs w:val="24"/>
        </w:rPr>
      </w:pPr>
      <w:r w:rsidRPr="006E78D4">
        <w:rPr>
          <w:sz w:val="24"/>
          <w:szCs w:val="24"/>
        </w:rPr>
        <w:t xml:space="preserve">              with wine/grape juice. </w:t>
      </w:r>
      <w:r w:rsidRPr="006E78D4">
        <w:rPr>
          <w:noProof/>
          <w:sz w:val="24"/>
          <w:szCs w:val="24"/>
        </w:rPr>
        <w:drawing>
          <wp:inline distT="0" distB="0" distL="0" distR="0" wp14:anchorId="09D70E09" wp14:editId="1A423089">
            <wp:extent cx="34290"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 cy="17145"/>
                    </a:xfrm>
                    <a:prstGeom prst="rect">
                      <a:avLst/>
                    </a:prstGeom>
                    <a:noFill/>
                    <a:ln>
                      <a:noFill/>
                    </a:ln>
                  </pic:spPr>
                </pic:pic>
              </a:graphicData>
            </a:graphic>
          </wp:inline>
        </w:drawing>
      </w:r>
      <w:r w:rsidRPr="006E78D4">
        <w:rPr>
          <w:sz w:val="24"/>
          <w:szCs w:val="24"/>
        </w:rPr>
        <w:t xml:space="preserve"> Consume the wine/juice.</w:t>
      </w:r>
    </w:p>
    <w:p w14:paraId="551F5CCC" w14:textId="77777777" w:rsidR="005E1EAD" w:rsidRPr="006E78D4" w:rsidRDefault="005E1EAD" w:rsidP="005E1EAD">
      <w:pPr>
        <w:spacing w:after="0" w:line="240" w:lineRule="auto"/>
        <w:ind w:right="167"/>
        <w:rPr>
          <w:sz w:val="24"/>
          <w:szCs w:val="24"/>
        </w:rPr>
      </w:pPr>
      <w:r w:rsidRPr="006E78D4">
        <w:rPr>
          <w:sz w:val="24"/>
          <w:szCs w:val="24"/>
        </w:rPr>
        <w:t xml:space="preserve">              -Dispose of your used cup in the provided bowl. </w:t>
      </w:r>
      <w:r w:rsidRPr="006E78D4">
        <w:rPr>
          <w:noProof/>
          <w:sz w:val="24"/>
          <w:szCs w:val="24"/>
        </w:rPr>
        <w:drawing>
          <wp:inline distT="0" distB="0" distL="0" distR="0" wp14:anchorId="784CB342" wp14:editId="3185F3B9">
            <wp:extent cx="34290" cy="17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 cy="17145"/>
                    </a:xfrm>
                    <a:prstGeom prst="rect">
                      <a:avLst/>
                    </a:prstGeom>
                    <a:noFill/>
                    <a:ln>
                      <a:noFill/>
                    </a:ln>
                  </pic:spPr>
                </pic:pic>
              </a:graphicData>
            </a:graphic>
          </wp:inline>
        </w:drawing>
      </w:r>
      <w:r w:rsidRPr="006E78D4">
        <w:rPr>
          <w:sz w:val="24"/>
          <w:szCs w:val="24"/>
        </w:rPr>
        <w:t xml:space="preserve"> Return to your pew via the side </w:t>
      </w:r>
    </w:p>
    <w:p w14:paraId="2F37D674" w14:textId="77777777" w:rsidR="005E1EAD" w:rsidRPr="006E78D4" w:rsidRDefault="005E1EAD" w:rsidP="005E1EAD">
      <w:pPr>
        <w:spacing w:after="0" w:line="240" w:lineRule="auto"/>
        <w:ind w:right="167"/>
        <w:rPr>
          <w:sz w:val="24"/>
          <w:szCs w:val="24"/>
        </w:rPr>
      </w:pPr>
      <w:r w:rsidRPr="006E78D4">
        <w:rPr>
          <w:sz w:val="24"/>
          <w:szCs w:val="24"/>
        </w:rPr>
        <w:t xml:space="preserve">                               aisle.</w:t>
      </w:r>
    </w:p>
    <w:p w14:paraId="0C2AD98A" w14:textId="77777777" w:rsidR="005E1EAD" w:rsidRPr="006E78D4" w:rsidRDefault="005E1EAD" w:rsidP="005E1EAD">
      <w:pPr>
        <w:spacing w:after="0" w:line="240" w:lineRule="auto"/>
        <w:ind w:left="14" w:right="167"/>
        <w:rPr>
          <w:sz w:val="24"/>
          <w:szCs w:val="24"/>
        </w:rPr>
      </w:pPr>
    </w:p>
    <w:p w14:paraId="62E83BDA" w14:textId="77777777" w:rsidR="005E1EAD" w:rsidRPr="006E78D4" w:rsidRDefault="005E1EAD" w:rsidP="005E1EAD">
      <w:pPr>
        <w:spacing w:after="0" w:line="240" w:lineRule="auto"/>
        <w:ind w:left="14" w:right="167"/>
        <w:rPr>
          <w:sz w:val="24"/>
          <w:szCs w:val="24"/>
        </w:rPr>
      </w:pPr>
    </w:p>
    <w:p w14:paraId="024D074C" w14:textId="77777777" w:rsidR="005E1EAD" w:rsidRPr="006E78D4" w:rsidRDefault="005E1EAD" w:rsidP="005E1EAD">
      <w:pPr>
        <w:spacing w:after="0" w:line="240" w:lineRule="auto"/>
        <w:ind w:left="14" w:right="167"/>
        <w:rPr>
          <w:sz w:val="24"/>
          <w:szCs w:val="24"/>
        </w:rPr>
      </w:pPr>
      <w:r w:rsidRPr="006E78D4">
        <w:rPr>
          <w:sz w:val="24"/>
          <w:szCs w:val="24"/>
        </w:rPr>
        <w:t>Please note —</w:t>
      </w:r>
    </w:p>
    <w:p w14:paraId="601D8DB4" w14:textId="77777777" w:rsidR="005E1EAD" w:rsidRPr="006E78D4" w:rsidRDefault="005E1EAD" w:rsidP="005E1EAD">
      <w:pPr>
        <w:spacing w:after="0" w:line="240" w:lineRule="auto"/>
        <w:ind w:left="14" w:right="167"/>
        <w:rPr>
          <w:sz w:val="24"/>
          <w:szCs w:val="24"/>
        </w:rPr>
      </w:pPr>
      <w:r w:rsidRPr="006E78D4">
        <w:rPr>
          <w:sz w:val="24"/>
          <w:szCs w:val="24"/>
        </w:rPr>
        <w:t>Pastor will thoroughly sanitize his hands prior to distribution.</w:t>
      </w:r>
    </w:p>
    <w:p w14:paraId="68D21AD7" w14:textId="77777777" w:rsidR="005E1EAD" w:rsidRPr="006E78D4" w:rsidRDefault="005E1EAD" w:rsidP="005E1EAD">
      <w:pPr>
        <w:spacing w:after="0" w:line="192" w:lineRule="auto"/>
        <w:rPr>
          <w:sz w:val="24"/>
          <w:szCs w:val="24"/>
        </w:rPr>
      </w:pPr>
      <w:r w:rsidRPr="006E78D4">
        <w:rPr>
          <w:sz w:val="24"/>
          <w:szCs w:val="24"/>
        </w:rPr>
        <w:t>If a communion assistant is unavailable, Pastor will also distribute wine/grape juice.</w:t>
      </w:r>
    </w:p>
    <w:p w14:paraId="1A0299D3" w14:textId="3609340F" w:rsidR="00012CD3" w:rsidRDefault="005E1EAD" w:rsidP="005E1EAD">
      <w:pPr>
        <w:spacing w:after="0" w:line="192" w:lineRule="auto"/>
      </w:pPr>
      <w:r w:rsidRPr="006E78D4">
        <w:rPr>
          <w:sz w:val="24"/>
          <w:szCs w:val="24"/>
        </w:rPr>
        <w:tab/>
      </w:r>
    </w:p>
    <w:sectPr w:rsidR="0001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AD"/>
    <w:rsid w:val="000A2032"/>
    <w:rsid w:val="00404F18"/>
    <w:rsid w:val="005E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165A"/>
  <w15:chartTrackingRefBased/>
  <w15:docId w15:val="{1A64DA7B-45B3-4C72-AC45-813E0ED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AD"/>
  </w:style>
  <w:style w:type="paragraph" w:styleId="Heading2">
    <w:name w:val="heading 2"/>
    <w:basedOn w:val="Normal"/>
    <w:next w:val="Normal"/>
    <w:link w:val="Heading2Char"/>
    <w:uiPriority w:val="9"/>
    <w:semiHidden/>
    <w:unhideWhenUsed/>
    <w:qFormat/>
    <w:rsid w:val="005E1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1EA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1EAD"/>
    <w:rPr>
      <w:color w:val="0563C1" w:themeColor="hyperlink"/>
      <w:u w:val="single"/>
    </w:rPr>
  </w:style>
  <w:style w:type="character" w:styleId="Strong">
    <w:name w:val="Strong"/>
    <w:basedOn w:val="DefaultParagraphFont"/>
    <w:uiPriority w:val="22"/>
    <w:qFormat/>
    <w:rsid w:val="005E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domainpictures.net/view-image.php?image=74370&amp;picture=holy-communion-clipa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mailto:stmarkshampstead@comcast.net"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Klohr</dc:creator>
  <cp:keywords/>
  <dc:description/>
  <cp:lastModifiedBy>Eugenia Klohr</cp:lastModifiedBy>
  <cp:revision>1</cp:revision>
  <dcterms:created xsi:type="dcterms:W3CDTF">2022-04-30T00:40:00Z</dcterms:created>
  <dcterms:modified xsi:type="dcterms:W3CDTF">2022-04-30T00:41:00Z</dcterms:modified>
</cp:coreProperties>
</file>